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9C5A37" w:rsidP="00300AF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ELECTI</w:t>
            </w:r>
            <w:r w:rsidRPr="009C5A37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 xml:space="preserve">VE </w:t>
            </w:r>
            <w: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VI (</w:t>
            </w:r>
            <w:r w:rsidR="0005461C"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MUS</w:t>
            </w:r>
            <w:r w:rsidR="00A3581E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EUM and CHILD</w:t>
            </w:r>
            <w: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)</w:t>
            </w:r>
            <w:r w:rsidR="00A3581E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 xml:space="preserve"> </w:t>
            </w:r>
            <w:r w:rsidR="00300AF5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/OÖ</w:t>
            </w:r>
            <w:r w:rsidR="006058B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E</w:t>
            </w:r>
            <w:bookmarkStart w:id="0" w:name="_GoBack"/>
            <w:bookmarkEnd w:id="0"/>
            <w:r w:rsidR="0005461C"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4</w:t>
            </w:r>
            <w:r w:rsidR="00300AF5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12</w:t>
            </w:r>
            <w:r w:rsidR="0005461C"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6058B0" w:rsidP="006058B0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 VI (MUSEUM AND</w:t>
                  </w:r>
                  <w:r w:rsidR="008A16B3" w:rsidRPr="008A16B3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CHILD)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300AF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300AF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3D293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300AF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00AF5" w:rsidP="00473CB0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300AF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Assoc.Prof.Ilkay ULUTAS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00AF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135BB">
              <w:rPr>
                <w:rFonts w:eastAsia="Times New Roman"/>
                <w:color w:val="505050"/>
                <w:lang w:eastAsia="tr-TR"/>
              </w:rPr>
              <w:t>http://www.websitem.gazi.edu.tr/site/uilkay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00AF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uilkay@gazi.edu.tr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Default="000755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Students know content of museum education. </w:t>
            </w:r>
          </w:p>
          <w:p w:rsidR="00075535" w:rsidRDefault="000755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 explain importance of museum education in early childhood.</w:t>
            </w:r>
          </w:p>
          <w:p w:rsidR="00075535" w:rsidRDefault="00075535" w:rsidP="000755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Students list the methods  used in museum education </w:t>
            </w:r>
          </w:p>
          <w:p w:rsidR="00075535" w:rsidRPr="0005461C" w:rsidRDefault="00075535" w:rsidP="000755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 g</w:t>
            </w:r>
            <w:r w:rsidRPr="0007553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ive examples of points to consider when planning, implementing and evaluating museum education for preschool children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1A192F" w:rsidP="001A192F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This course will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be </w:t>
            </w:r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face-to-face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interaction.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1A192F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 is no prerequisite or co-requisite for this course.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1A192F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There are no </w:t>
            </w:r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 related with the suggested course</w:t>
            </w:r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CA5C3B">
              <w:trPr>
                <w:trHeight w:val="336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Definition of museum, types of museums, situation of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the </w:t>
                  </w: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museum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</w:t>
                  </w: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Turkey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FB1209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History,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content</w:t>
                  </w: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r w:rsidR="00FB1209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importance</w:t>
                  </w: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principles, goals of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the </w:t>
                  </w: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museum education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The associations among museum, child, family and community.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060754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Methods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of the </w:t>
                  </w: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museum education </w:t>
                  </w:r>
                  <w:r w:rsidR="0006075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(Nature, Science, Technology and C</w:t>
                  </w: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ollection museums)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Methods use</w:t>
                  </w:r>
                  <w:r w:rsidR="0006075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 in museum education studies (Art and H</w:t>
                  </w: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istory museums)</w:t>
                  </w:r>
                </w:p>
              </w:tc>
            </w:tr>
            <w:tr w:rsidR="0005461C" w:rsidRPr="0005461C" w:rsidTr="00CA5C3B">
              <w:trPr>
                <w:trHeight w:val="602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CA5C3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Examination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the museum activities implemented in the museums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CA5C3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Midterm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CA5C3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The role of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 teacher in museum education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86C5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Examining </w:t>
                  </w:r>
                  <w:r w:rsid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MEB (2013) o</w:t>
                  </w:r>
                  <w:r w:rsidR="00CA5C3B"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bjectives and achievements supporting the museum education in the pre-school education program for children aged 36-72 months, points to be considered in museum activity planning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CA5C3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Museum / art gallery ac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tivity planning and preparation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7C7565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Museum / art gallery event planning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, implementation and evaluation</w:t>
                  </w:r>
                  <w:r w:rsidR="007C756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r w:rsidR="0006075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(Nature, Science, Technology and C</w:t>
                  </w:r>
                  <w:r w:rsidR="00060754"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ollection museums)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CA5C3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Museum / art gallery event planning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, implementation and evaluation</w:t>
                  </w:r>
                  <w:r w:rsidR="0006075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(Nature, Science, Technology and C</w:t>
                  </w:r>
                  <w:r w:rsidR="00060754"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ollection museums)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CA5C3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Museum / art gallery event planning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, implementation and evaluation</w:t>
                  </w:r>
                  <w:r w:rsidR="0006075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(Art and H</w:t>
                  </w:r>
                  <w:r w:rsidR="00060754"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istory museums)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CA5C3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Museum / art gallery event planning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, implementation and evaluation</w:t>
                  </w:r>
                  <w:r w:rsidR="0006075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(Art and H</w:t>
                  </w:r>
                  <w:r w:rsidR="00060754"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istory museums)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General evaluation.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3578AC" w:rsidRDefault="00C92C63" w:rsidP="00C92C63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  <w:rPr>
                <w:color w:val="000000" w:themeColor="text1"/>
              </w:rPr>
            </w:pPr>
            <w:r w:rsidRPr="003578AC">
              <w:rPr>
                <w:color w:val="000000" w:themeColor="text1"/>
              </w:rPr>
              <w:t>Aral, N. Ve Duman, G. (Ed.). (2014). Çocuklarda Sanat ve Yaratıcılığın Gelişimi (Art &amp; Creative Development for Young Children). Ankara; Nobel  yayınları</w:t>
            </w:r>
          </w:p>
          <w:p w:rsidR="00C92C63" w:rsidRPr="00C92C63" w:rsidRDefault="006058B0" w:rsidP="00C92C63">
            <w:pPr>
              <w:pStyle w:val="Balk1"/>
              <w:spacing w:before="0" w:beforeAutospacing="0" w:after="0" w:afterAutospacing="0"/>
              <w:ind w:left="589" w:hanging="589"/>
              <w:textAlignment w:val="baseline"/>
              <w:rPr>
                <w:b w:val="0"/>
                <w:color w:val="000000" w:themeColor="text1"/>
                <w:sz w:val="24"/>
                <w:szCs w:val="24"/>
              </w:rPr>
            </w:pPr>
            <w:hyperlink r:id="rId4" w:history="1">
              <w:r w:rsidR="00C92C63" w:rsidRPr="00C92C63">
                <w:rPr>
                  <w:rStyle w:val="Kpr"/>
                  <w:b w:val="0"/>
                  <w:color w:val="000000" w:themeColor="text1"/>
                  <w:sz w:val="24"/>
                  <w:szCs w:val="24"/>
                  <w:u w:val="none"/>
                  <w:bdr w:val="none" w:sz="0" w:space="0" w:color="auto" w:frame="1"/>
                </w:rPr>
                <w:t>Onur,</w:t>
              </w:r>
              <w:r w:rsidR="00C92C63" w:rsidRPr="00C92C63">
                <w:rPr>
                  <w:rStyle w:val="apple-converted-space"/>
                  <w:b w:val="0"/>
                  <w:color w:val="000000" w:themeColor="text1"/>
                  <w:sz w:val="24"/>
                  <w:szCs w:val="24"/>
                  <w:bdr w:val="none" w:sz="0" w:space="0" w:color="auto" w:frame="1"/>
                </w:rPr>
                <w:t> </w:t>
              </w:r>
            </w:hyperlink>
            <w:r w:rsidR="00C92C63" w:rsidRPr="00C92C63">
              <w:rPr>
                <w:b w:val="0"/>
                <w:color w:val="000000" w:themeColor="text1"/>
                <w:sz w:val="24"/>
                <w:szCs w:val="24"/>
              </w:rPr>
              <w:t xml:space="preserve">B.,Karadeniz, C. Ve  </w:t>
            </w:r>
            <w:hyperlink r:id="rId5" w:history="1">
              <w:r w:rsidR="00C92C63" w:rsidRPr="00C92C63">
                <w:rPr>
                  <w:rStyle w:val="Kpr"/>
                  <w:b w:val="0"/>
                  <w:color w:val="000000" w:themeColor="text1"/>
                  <w:sz w:val="24"/>
                  <w:szCs w:val="24"/>
                  <w:u w:val="none"/>
                  <w:bdr w:val="none" w:sz="0" w:space="0" w:color="auto" w:frame="1"/>
                </w:rPr>
                <w:t>Çıldır</w:t>
              </w:r>
            </w:hyperlink>
            <w:r w:rsidR="00C92C63" w:rsidRPr="00C92C63">
              <w:rPr>
                <w:b w:val="0"/>
                <w:color w:val="000000" w:themeColor="text1"/>
                <w:sz w:val="24"/>
                <w:szCs w:val="24"/>
              </w:rPr>
              <w:t>, Z. (2014).  İngiltere'de Müze Eğitimi "Londra'dan İzlenimler". Ankara:Kalem Kitap</w:t>
            </w:r>
          </w:p>
          <w:p w:rsidR="00C92C63" w:rsidRPr="00C92C63" w:rsidRDefault="00C92C63" w:rsidP="00C92C63">
            <w:pPr>
              <w:spacing w:after="0" w:line="240" w:lineRule="auto"/>
              <w:textAlignment w:val="baseline"/>
              <w:rPr>
                <w:color w:val="000000" w:themeColor="text1"/>
              </w:rPr>
            </w:pPr>
            <w:r w:rsidRPr="00C92C63">
              <w:rPr>
                <w:color w:val="000000" w:themeColor="text1"/>
              </w:rPr>
              <w:t>Onur,B. (2012). Çağdaş Müze Eğitim ve Gelişim. Ankara: İmge kitabevi.</w:t>
            </w:r>
          </w:p>
          <w:p w:rsidR="00C92C63" w:rsidRPr="00C92C63" w:rsidRDefault="00C92C63" w:rsidP="00C92C63">
            <w:pPr>
              <w:spacing w:after="0" w:line="240" w:lineRule="auto"/>
              <w:textAlignment w:val="baseline"/>
              <w:rPr>
                <w:color w:val="000000" w:themeColor="text1"/>
              </w:rPr>
            </w:pPr>
            <w:r w:rsidRPr="00C92C63">
              <w:rPr>
                <w:color w:val="000000" w:themeColor="text1"/>
              </w:rPr>
              <w:t>San, İ. (2008). Eğitim ve Müze Semineri. Ankara: Kök Yayıncılık.</w:t>
            </w:r>
          </w:p>
          <w:p w:rsidR="00C92C63" w:rsidRPr="00C92C63" w:rsidRDefault="00C92C63" w:rsidP="00C92C63">
            <w:pPr>
              <w:pStyle w:val="Balk2"/>
              <w:spacing w:before="0" w:after="0" w:line="240" w:lineRule="auto"/>
              <w:ind w:left="564" w:hanging="564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C92C6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Isbell, Rebecca T.(2003). </w:t>
            </w:r>
            <w:hyperlink r:id="rId6" w:history="1">
              <w:r w:rsidRPr="00C92C63">
                <w:rPr>
                  <w:rStyle w:val="Kpr"/>
                  <w:rFonts w:ascii="Times New Roman" w:hAnsi="Times New Roman"/>
                  <w:b w:val="0"/>
                  <w:i w:val="0"/>
                  <w:color w:val="000000" w:themeColor="text1"/>
                  <w:sz w:val="24"/>
                  <w:szCs w:val="24"/>
                  <w:u w:val="none"/>
                </w:rPr>
                <w:t>Creativity and the arts with young children</w:t>
              </w:r>
            </w:hyperlink>
            <w:r w:rsidRPr="00C92C6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, Clifton Park, NY: Thomson/Delmar Learning, 2003</w:t>
            </w:r>
          </w:p>
          <w:p w:rsidR="00C92C63" w:rsidRDefault="00C92C63" w:rsidP="00C92C63">
            <w:pPr>
              <w:spacing w:after="0" w:line="240" w:lineRule="auto"/>
              <w:ind w:left="423" w:hanging="423"/>
              <w:rPr>
                <w:rFonts w:eastAsia="Times New Roman"/>
                <w:color w:val="000000" w:themeColor="text1"/>
                <w:lang w:eastAsia="tr-TR"/>
              </w:rPr>
            </w:pPr>
            <w:r w:rsidRPr="00C92C63">
              <w:rPr>
                <w:rFonts w:eastAsia="Times New Roman"/>
                <w:color w:val="000000" w:themeColor="text1"/>
                <w:lang w:eastAsia="tr-TR"/>
              </w:rPr>
              <w:t>MEB (Milli Eğitim Bakanlığı). (2013). Okul Öncesi Eğitim Prog</w:t>
            </w:r>
            <w:r w:rsidRPr="003578AC">
              <w:rPr>
                <w:rFonts w:eastAsia="Times New Roman"/>
                <w:color w:val="000000" w:themeColor="text1"/>
                <w:lang w:eastAsia="tr-TR"/>
              </w:rPr>
              <w:t xml:space="preserve">ramı (36-72 Aylık Çocuklar İçin). </w:t>
            </w:r>
          </w:p>
          <w:p w:rsidR="00C92C63" w:rsidRPr="00DD5323" w:rsidRDefault="00C92C63" w:rsidP="00C92C63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</w:pPr>
            <w:r w:rsidRPr="000E0FB9">
              <w:t xml:space="preserve">Ulutaş, İ. </w:t>
            </w:r>
            <w:r>
              <w:t xml:space="preserve">(Ed) </w:t>
            </w:r>
            <w:r w:rsidRPr="000E0FB9">
              <w:t>(2015). Okul Öncesinde Görsel Sanat Eğitimi. Ankara; Hedef CS yayınları.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84200E" w:rsidRDefault="00380519" w:rsidP="00380519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84200E">
              <w:rPr>
                <w:rFonts w:eastAsia="Times New Roman"/>
                <w:color w:val="000000" w:themeColor="text1"/>
                <w:lang w:eastAsia="tr-TR"/>
              </w:rPr>
              <w:t>Lecture, Question &amp; Answer, Demonstration, Practise, Exercise</w:t>
            </w:r>
            <w:r w:rsidR="00A817F3" w:rsidRPr="0084200E">
              <w:rPr>
                <w:rFonts w:eastAsia="Times New Roman"/>
                <w:color w:val="000000" w:themeColor="text1"/>
                <w:lang w:eastAsia="tr-TR"/>
              </w:rPr>
              <w:t>, Field trip</w:t>
            </w:r>
            <w:r w:rsidR="0084200E" w:rsidRPr="0084200E">
              <w:rPr>
                <w:rFonts w:eastAsia="Times New Roman"/>
                <w:color w:val="000000" w:themeColor="text1"/>
                <w:lang w:eastAsia="tr-TR"/>
              </w:rPr>
              <w:t xml:space="preserve">, </w:t>
            </w:r>
            <w:r w:rsidR="0084200E" w:rsidRPr="0084200E">
              <w:rPr>
                <w:color w:val="000000" w:themeColor="text1"/>
                <w:shd w:val="clear" w:color="auto" w:fill="FFFFFF"/>
              </w:rPr>
              <w:t>Preparing and/or Presenting Reports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05461C" w:rsidRDefault="009E3C84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C92C63" w:rsidRPr="0005461C" w:rsidTr="008105FA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105FA" w:rsidRPr="0005461C" w:rsidTr="008105FA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C92C63" w:rsidRPr="0005461C" w:rsidTr="008105FA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            56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143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C92C63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C68D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05461C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C68DF" w:rsidRPr="00EB043F" w:rsidRDefault="00BC68DF" w:rsidP="00BC68D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60754"/>
    <w:rsid w:val="00075535"/>
    <w:rsid w:val="0008413F"/>
    <w:rsid w:val="000F2055"/>
    <w:rsid w:val="00147175"/>
    <w:rsid w:val="00186C58"/>
    <w:rsid w:val="001A192F"/>
    <w:rsid w:val="001A5796"/>
    <w:rsid w:val="001D65AD"/>
    <w:rsid w:val="00220E78"/>
    <w:rsid w:val="002448FE"/>
    <w:rsid w:val="002962D9"/>
    <w:rsid w:val="002A2985"/>
    <w:rsid w:val="00300AF5"/>
    <w:rsid w:val="00307040"/>
    <w:rsid w:val="00320384"/>
    <w:rsid w:val="00332112"/>
    <w:rsid w:val="00380519"/>
    <w:rsid w:val="003D2935"/>
    <w:rsid w:val="003D57D5"/>
    <w:rsid w:val="00440A01"/>
    <w:rsid w:val="00473CB0"/>
    <w:rsid w:val="004B6361"/>
    <w:rsid w:val="005012E5"/>
    <w:rsid w:val="00510B45"/>
    <w:rsid w:val="005A660C"/>
    <w:rsid w:val="005F7E76"/>
    <w:rsid w:val="006058B0"/>
    <w:rsid w:val="006E7790"/>
    <w:rsid w:val="007C7565"/>
    <w:rsid w:val="008105FA"/>
    <w:rsid w:val="0084200E"/>
    <w:rsid w:val="00897F1D"/>
    <w:rsid w:val="008A16B3"/>
    <w:rsid w:val="008B11D7"/>
    <w:rsid w:val="009C5A37"/>
    <w:rsid w:val="009E3C84"/>
    <w:rsid w:val="00A3581E"/>
    <w:rsid w:val="00A817F3"/>
    <w:rsid w:val="00BA7621"/>
    <w:rsid w:val="00BB4E0A"/>
    <w:rsid w:val="00BC68DF"/>
    <w:rsid w:val="00C25E81"/>
    <w:rsid w:val="00C92C63"/>
    <w:rsid w:val="00CA5C3B"/>
    <w:rsid w:val="00CB631A"/>
    <w:rsid w:val="00D32C2C"/>
    <w:rsid w:val="00D96E5A"/>
    <w:rsid w:val="00E45C6D"/>
    <w:rsid w:val="00E931D2"/>
    <w:rsid w:val="00F15678"/>
    <w:rsid w:val="00F672ED"/>
    <w:rsid w:val="00F7364A"/>
    <w:rsid w:val="00F928BA"/>
    <w:rsid w:val="00FB1209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275B9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rsid w:val="00C92C63"/>
    <w:pPr>
      <w:keepNext/>
      <w:spacing w:before="240" w:after="60" w:line="276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92C63"/>
    <w:rPr>
      <w:rFonts w:ascii="Cambria" w:eastAsia="Times New Roman" w:hAnsi="Cambria"/>
      <w:b/>
      <w:bCs/>
      <w:i/>
      <w:iCs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C92C63"/>
    <w:rPr>
      <w:color w:val="0141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utuphane.gazi.edu.tr/search~S0*tur?/Xchildren+and+art&amp;SORT=DZ/Xchildren+and+art&amp;SORT=DZ&amp;extended=0&amp;SUBKEY=children+and+art/1%2C58%2C58%2CB/frameset&amp;FF=Xchildren+and+art&amp;SORT=DZ&amp;39%2C39%2C" TargetMode="External"/><Relationship Id="rId5" Type="http://schemas.openxmlformats.org/officeDocument/2006/relationships/hyperlink" Target="https://www.kitapmatik.com.tr/zekiye-cildir-w98101.html" TargetMode="External"/><Relationship Id="rId4" Type="http://schemas.openxmlformats.org/officeDocument/2006/relationships/hyperlink" Target="https://www.kitapmatik.com.tr/bekir-onur-w14980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7</cp:revision>
  <cp:lastPrinted>2014-02-28T08:21:00Z</cp:lastPrinted>
  <dcterms:created xsi:type="dcterms:W3CDTF">2017-02-08T12:50:00Z</dcterms:created>
  <dcterms:modified xsi:type="dcterms:W3CDTF">2017-04-04T18:24:00Z</dcterms:modified>
</cp:coreProperties>
</file>